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145F5" w:rsidRPr="004145F5" w:rsidTr="004145F5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4145F5" w:rsidRPr="004145F5" w:rsidRDefault="004145F5" w:rsidP="004145F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4145F5">
              <w:rPr>
                <w:rFonts w:ascii="仿宋_GB2312" w:eastAsia="仿宋_GB2312" w:hAnsi="微软雅黑" w:cs="宋体" w:hint="eastAsia"/>
                <w:b/>
                <w:bCs/>
                <w:color w:val="000000"/>
                <w:kern w:val="0"/>
                <w:sz w:val="36"/>
                <w:szCs w:val="36"/>
              </w:rPr>
              <w:t>关于2018年第三批研究生学位论文盲审工作的通知</w:t>
            </w:r>
          </w:p>
        </w:tc>
      </w:tr>
    </w:tbl>
    <w:p w:rsidR="004145F5" w:rsidRPr="004145F5" w:rsidRDefault="004145F5" w:rsidP="004145F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26"/>
      </w:tblGrid>
      <w:tr w:rsidR="004145F5" w:rsidRPr="004145F5" w:rsidTr="004145F5">
        <w:trPr>
          <w:trHeight w:val="15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145F5" w:rsidRPr="004145F5" w:rsidRDefault="004145F5" w:rsidP="004145F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6"/>
                <w:szCs w:val="18"/>
              </w:rPr>
            </w:pPr>
          </w:p>
        </w:tc>
      </w:tr>
    </w:tbl>
    <w:p w:rsidR="004145F5" w:rsidRPr="004145F5" w:rsidRDefault="004145F5" w:rsidP="004145F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48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4"/>
      </w:tblGrid>
      <w:tr w:rsidR="004145F5" w:rsidRPr="004145F5" w:rsidTr="004145F5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145F5" w:rsidRPr="004145F5" w:rsidRDefault="004145F5" w:rsidP="004145F5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4145F5">
              <w:rPr>
                <w:rFonts w:ascii="微软雅黑" w:eastAsia="微软雅黑" w:hAnsi="微软雅黑" w:cs="宋体" w:hint="eastAsia"/>
                <w:color w:val="999999"/>
                <w:kern w:val="0"/>
                <w:sz w:val="18"/>
                <w:szCs w:val="18"/>
              </w:rPr>
              <w:t>阅读次数:219 添加时间:2018-10-19 发布： 来自:</w:t>
            </w:r>
            <w:proofErr w:type="spellStart"/>
            <w:r w:rsidRPr="004145F5">
              <w:rPr>
                <w:rFonts w:ascii="微软雅黑" w:eastAsia="微软雅黑" w:hAnsi="微软雅黑" w:cs="宋体" w:hint="eastAsia"/>
                <w:color w:val="999999"/>
                <w:kern w:val="0"/>
                <w:sz w:val="18"/>
                <w:szCs w:val="18"/>
              </w:rPr>
              <w:t>xwb</w:t>
            </w:r>
            <w:proofErr w:type="spellEnd"/>
          </w:p>
        </w:tc>
      </w:tr>
      <w:tr w:rsidR="004145F5" w:rsidRPr="004145F5" w:rsidTr="004145F5">
        <w:trPr>
          <w:trHeight w:val="15"/>
          <w:tblCellSpacing w:w="0" w:type="dxa"/>
          <w:jc w:val="center"/>
        </w:trPr>
        <w:tc>
          <w:tcPr>
            <w:tcW w:w="0" w:type="auto"/>
            <w:shd w:val="clear" w:color="auto" w:fill="CCCCCC"/>
            <w:vAlign w:val="center"/>
            <w:hideMark/>
          </w:tcPr>
          <w:p w:rsidR="004145F5" w:rsidRPr="004145F5" w:rsidRDefault="004145F5" w:rsidP="004145F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"/>
                <w:szCs w:val="18"/>
              </w:rPr>
            </w:pPr>
          </w:p>
        </w:tc>
      </w:tr>
    </w:tbl>
    <w:p w:rsidR="004145F5" w:rsidRPr="004145F5" w:rsidRDefault="004145F5" w:rsidP="004145F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26"/>
      </w:tblGrid>
      <w:tr w:rsidR="004145F5" w:rsidRPr="004145F5" w:rsidTr="004145F5">
        <w:trPr>
          <w:trHeight w:val="15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145F5" w:rsidRPr="004145F5" w:rsidRDefault="004145F5" w:rsidP="004145F5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6"/>
                <w:szCs w:val="18"/>
              </w:rPr>
            </w:pPr>
          </w:p>
        </w:tc>
      </w:tr>
    </w:tbl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各学院、各导师、各研究生：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为加强我校研究生学位论文过程管理和质量监控，提高学位论文总体水平，确保学位授予质量，现就2018年第三批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拟毕业</w:t>
      </w:r>
      <w:proofErr w:type="gramEnd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的博、硕士研究生学位论文盲审工作相关事项通知如下：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一、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盲审对象</w:t>
      </w:r>
      <w:bookmarkStart w:id="0" w:name="_GoBack"/>
      <w:bookmarkEnd w:id="0"/>
      <w:proofErr w:type="gramEnd"/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1、所有博士研究生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2、所有提前毕业及延期一年以上（含一年）的全日制硕士研究生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（包括</w:t>
      </w:r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学术型硕士和专业学位硕士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）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3、在职工程硕士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：学习年限内采取随机抽取盲审，超过学习年限全部盲审。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二、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盲审流程</w:t>
      </w:r>
      <w:proofErr w:type="gramEnd"/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1. 所有申请2018年第三批学位的研究生包括（博士研究生、全日制硕士研究生和在职工程硕士研究生）于10月22日前提交学位论文至系统，过期系统自动关闭</w:t>
      </w:r>
      <w:r w:rsidRPr="00E16206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（网址：</w:t>
      </w:r>
      <w:hyperlink r:id="rId5" w:history="1">
        <w:r w:rsidRPr="00E16206">
          <w:rPr>
            <w:rFonts w:ascii="微软雅黑" w:eastAsia="微软雅黑" w:hAnsi="微软雅黑" w:cs="宋体" w:hint="eastAsia"/>
            <w:color w:val="333333"/>
            <w:kern w:val="0"/>
            <w:sz w:val="27"/>
            <w:szCs w:val="27"/>
          </w:rPr>
          <w:t>http://yjsxt.njtech.edu.cn/home/stulogin）</w:t>
        </w:r>
      </w:hyperlink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2. 院系登录系统审核申请学位学生的学分是否达到要求，若达到要求点击审核通过。（网址：http://yjsxt.njtech.edu.cn/home/login）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3. 院系审核通过后，导师审核论文是否达到要求，达到要求点击审核通过。（网址：</w:t>
      </w:r>
      <w:hyperlink r:id="rId6" w:history="1">
        <w:r w:rsidRPr="004145F5">
          <w:rPr>
            <w:rFonts w:ascii="微软雅黑" w:eastAsia="微软雅黑" w:hAnsi="微软雅黑" w:cs="宋体" w:hint="eastAsia"/>
            <w:color w:val="333333"/>
            <w:kern w:val="0"/>
            <w:sz w:val="27"/>
            <w:szCs w:val="27"/>
          </w:rPr>
          <w:t>http://yjsxt.njtech.edu.cn/home/login）</w:t>
        </w:r>
      </w:hyperlink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lastRenderedPageBreak/>
        <w:t>4. 院系，导师审核都通过后，研究生院会在一周内审核查重。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查重结果</w:t>
      </w:r>
      <w:proofErr w:type="gramEnd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上传系统，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查重通过</w:t>
      </w:r>
      <w:proofErr w:type="gramEnd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（&lt;15%）的论文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送盲审</w:t>
      </w:r>
      <w:proofErr w:type="gramEnd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，不通过的论文驳回。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论文需送到相关高校进行盲审，因评阅时间较长等原因请同学们</w:t>
      </w:r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务必准时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。</w:t>
      </w:r>
      <w:proofErr w:type="gramStart"/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盲审评阅</w:t>
      </w:r>
      <w:proofErr w:type="gramEnd"/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意见反馈合格后，方可安排论文答辩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。返回的评阅书可作为答辩时使用，不用另外安排评阅人。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三、盲审查重要求：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proofErr w:type="gramStart"/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盲审论文查重</w:t>
      </w:r>
      <w:proofErr w:type="gramEnd"/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发送时间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请根据论文提交时间相应提前。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每名研究生提供1次检测机会。</w:t>
      </w:r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研究生院将只对符合内容格式要求的学位论文进行检测。检测结果上传系统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。</w:t>
      </w:r>
      <w:proofErr w:type="gramStart"/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查重通过</w:t>
      </w:r>
      <w:proofErr w:type="gramEnd"/>
      <w:r w:rsidRPr="004145F5">
        <w:rPr>
          <w:rFonts w:ascii="微软雅黑" w:eastAsia="微软雅黑" w:hAnsi="微软雅黑" w:cs="宋体" w:hint="eastAsia"/>
          <w:b/>
          <w:bCs/>
          <w:color w:val="000000"/>
          <w:kern w:val="0"/>
          <w:sz w:val="27"/>
          <w:szCs w:val="27"/>
        </w:rPr>
        <w:t>方可送盲审，</w:t>
      </w: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对于检测结果有学术不端行为的，根据《南京工业大学研究生学位论文学术不端行为检测工作实施办法（南工校研[2014]28号）》做出相应严肃处理。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四、《南京工业大学研究生学位论文盲审条例（修订）南工（2018）研字第6号》规定的盲审结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果处理</w:t>
      </w:r>
      <w:proofErr w:type="gramEnd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办法如下：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（一）博士学位论文根据评阅意见的处理办法：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（1）若评阅意见为3A，则学位申请人可直接进行论文答辩。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（2）若评阅意见为3A以下、3B（含3B）以上，则学位申请人需对论文进行修改、经导师审核后参加论文答辩。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（3）若评阅意见有一个C，没有D，则学位申请人需对论文进行一个月以上修改，修改完成后经导师、学院、分委会同意，送原要求重新评审专家复评。评议结果为A或B，则为通过。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（4）若评阅意见中有两个C或有一个D，则学位申请人需对学位论文进行半年以上的修改。修改完成后经导师、学院、分委会同意重新盲审。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lastRenderedPageBreak/>
        <w:t>（5）若评阅意见为两个及以上D，则学位申请人需重新开题、撰写论文再申请答辩。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6）若评阅意见为AAC、ABC、AAD、ABD，学位申请人可以申诉，导师、学院、分委会同意后，研究生院将学位论文提交另2名专家评阅，若2份评阅意见全部为A或B，申请人可参加论文答辩，若其中有1个为C或D，则申请人本次不能进行答辩，需经过半年以上的修改后重新盲审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（二）硕士学位论文根据评阅意见的处理办法：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（1）若评阅意见为2A，则学位申请人可直接进行论文答辩。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（2）若评阅意见为AB、2B，则学位申请人需对论文进行修改、经导师审核后参加论文答辩。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（3）若评阅意见为BC，则学位申请人需对学位论文进行一个月以上修改，修改完成后经导师、学院、分委会同意，送原要求重新评审专家复评。评议结果为A或B，则为通过。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（4）若评阅意见为BD、2C、CD，则学位申请人需对学位论文进行半年以上修改，修改完成后经导师、学院、分委会同意重新盲审。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（5）</w:t>
      </w:r>
      <w:proofErr w:type="gramStart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若专家</w:t>
      </w:r>
      <w:proofErr w:type="gramEnd"/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评阅意见为2D，则学位申请人需对学位论文进行一年以上的修改。修改完成后经导师、学院、分委会同意重新盲审。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（6）若评阅意见为AC或AD，学位申请人可以申诉，导师、学院、分委会同意后，研究生院将学位论文提交另1名专家评阅，若评阅意见为A或B，申请人可参加论文答辩，若为C或D，则申请人本次不能进行论文答辩，需经过半年以上的修改后重新盲审。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lastRenderedPageBreak/>
        <w:t> </w:t>
      </w:r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/>
          <w:noProof/>
          <w:color w:val="000000"/>
          <w:kern w:val="0"/>
          <w:sz w:val="18"/>
          <w:szCs w:val="18"/>
        </w:rPr>
        <w:drawing>
          <wp:inline distT="0" distB="0" distL="0" distR="0" wp14:anchorId="5BAB7E68" wp14:editId="5D1D37F1">
            <wp:extent cx="171450" cy="171450"/>
            <wp:effectExtent l="0" t="0" r="0" b="0"/>
            <wp:docPr id="8" name="图片 8" descr="http://gra.njtech.edu.cn/myEditor/sysimage/file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ra.njtech.edu.cn/myEditor/sysimage/file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tgtFrame="_blank" w:history="1"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南工（2018）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研</w:t>
        </w:r>
        <w:proofErr w:type="gramEnd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字第6号-南京工业大学研究生学位论文盲审条例（修订）.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doc</w:t>
        </w:r>
        <w:proofErr w:type="gramEnd"/>
      </w:hyperlink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/>
          <w:noProof/>
          <w:color w:val="000000"/>
          <w:kern w:val="0"/>
          <w:sz w:val="18"/>
          <w:szCs w:val="18"/>
        </w:rPr>
        <w:drawing>
          <wp:inline distT="0" distB="0" distL="0" distR="0" wp14:anchorId="44F8026D" wp14:editId="7981DC52">
            <wp:extent cx="171450" cy="171450"/>
            <wp:effectExtent l="0" t="0" r="0" b="0"/>
            <wp:docPr id="7" name="图片 7" descr="http://gra.njtech.edu.cn/myEditor/sysimage/file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ra.njtech.edu.cn/myEditor/sysimage/file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tgtFrame="_blank" w:history="1"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研究生学位论文学术不端行为第二次检测申请表.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doc</w:t>
        </w:r>
        <w:proofErr w:type="gramEnd"/>
      </w:hyperlink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/>
          <w:noProof/>
          <w:color w:val="000000"/>
          <w:kern w:val="0"/>
          <w:sz w:val="18"/>
          <w:szCs w:val="18"/>
        </w:rPr>
        <w:drawing>
          <wp:inline distT="0" distB="0" distL="0" distR="0" wp14:anchorId="05EE35FF" wp14:editId="1E9A2306">
            <wp:extent cx="171450" cy="171450"/>
            <wp:effectExtent l="0" t="0" r="0" b="0"/>
            <wp:docPr id="6" name="图片 6" descr="http://gra.njtech.edu.cn/myEditor/sysimage/file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gra.njtech.edu.cn/myEditor/sysimage/file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tgtFrame="_blank" w:history="1"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研究生学位论文重新评阅申请表.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doc</w:t>
        </w:r>
        <w:proofErr w:type="gramEnd"/>
      </w:hyperlink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>
        <w:rPr>
          <w:rFonts w:ascii="微软雅黑" w:eastAsia="微软雅黑" w:hAnsi="微软雅黑" w:cs="宋体"/>
          <w:noProof/>
          <w:color w:val="000000"/>
          <w:kern w:val="0"/>
          <w:sz w:val="18"/>
          <w:szCs w:val="18"/>
        </w:rPr>
        <w:drawing>
          <wp:inline distT="0" distB="0" distL="0" distR="0" wp14:anchorId="1A3E572D" wp14:editId="64A32373">
            <wp:extent cx="171450" cy="171450"/>
            <wp:effectExtent l="0" t="0" r="0" b="0"/>
            <wp:docPr id="5" name="图片 5" descr="http://gra.njtech.edu.cn/myEditor/sysimage/file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gra.njtech.edu.cn/myEditor/sysimage/file/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tgtFrame="_blank" w:history="1"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学位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评定分</w:t>
        </w:r>
        <w:proofErr w:type="gramEnd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委员会对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盲审未</w:t>
        </w:r>
        <w:proofErr w:type="gramEnd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通过研究生学位论文处理意见表.</w:t>
        </w:r>
        <w:proofErr w:type="gramStart"/>
        <w:r w:rsidRPr="004145F5">
          <w:rPr>
            <w:rFonts w:ascii="微软雅黑" w:eastAsia="微软雅黑" w:hAnsi="微软雅黑" w:cs="宋体" w:hint="eastAsia"/>
            <w:color w:val="333333"/>
            <w:kern w:val="0"/>
            <w:sz w:val="18"/>
            <w:szCs w:val="18"/>
          </w:rPr>
          <w:t>doc</w:t>
        </w:r>
        <w:proofErr w:type="gramEnd"/>
      </w:hyperlink>
    </w:p>
    <w:p w:rsidR="004145F5" w:rsidRPr="004145F5" w:rsidRDefault="004145F5" w:rsidP="004145F5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  <w:t>                                                                                                                                  研究生院</w:t>
      </w:r>
    </w:p>
    <w:p w:rsidR="004145F5" w:rsidRDefault="004145F5" w:rsidP="004145F5">
      <w:pPr>
        <w:rPr>
          <w:rFonts w:hint="eastAsia"/>
        </w:rPr>
      </w:pPr>
      <w:r w:rsidRPr="004145F5">
        <w:rPr>
          <w:rFonts w:ascii="微软雅黑" w:eastAsia="微软雅黑" w:hAnsi="微软雅黑" w:cs="宋体" w:hint="eastAsia"/>
          <w:color w:val="000000"/>
          <w:kern w:val="0"/>
          <w:sz w:val="27"/>
          <w:szCs w:val="27"/>
          <w:shd w:val="clear" w:color="auto" w:fill="FFFFFF"/>
        </w:rPr>
        <w:t>                                               2018年10月18日</w:t>
      </w:r>
    </w:p>
    <w:p w:rsidR="00FE1DA4" w:rsidRDefault="00FE1DA4" w:rsidP="004145F5"/>
    <w:sectPr w:rsidR="00FE1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06"/>
    <w:rsid w:val="004145F5"/>
    <w:rsid w:val="00E16206"/>
    <w:rsid w:val="00FE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6206"/>
    <w:rPr>
      <w:b/>
      <w:bCs/>
    </w:rPr>
  </w:style>
  <w:style w:type="paragraph" w:styleId="a4">
    <w:name w:val="Normal (Web)"/>
    <w:basedOn w:val="a"/>
    <w:uiPriority w:val="99"/>
    <w:semiHidden/>
    <w:unhideWhenUsed/>
    <w:rsid w:val="00E162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16206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E1620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162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6206"/>
    <w:rPr>
      <w:b/>
      <w:bCs/>
    </w:rPr>
  </w:style>
  <w:style w:type="paragraph" w:styleId="a4">
    <w:name w:val="Normal (Web)"/>
    <w:basedOn w:val="a"/>
    <w:uiPriority w:val="99"/>
    <w:semiHidden/>
    <w:unhideWhenUsed/>
    <w:rsid w:val="00E162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16206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E1620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162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3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.njtech.edu.cn/myEditor/uploadfile/20181019091239167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jsxt.njtech.edu.cn/home/login%EF%BC%89" TargetMode="External"/><Relationship Id="rId11" Type="http://schemas.openxmlformats.org/officeDocument/2006/relationships/hyperlink" Target="http://gra.njtech.edu.cn/myEditor/uploadfile/20181019091304760.doc" TargetMode="External"/><Relationship Id="rId5" Type="http://schemas.openxmlformats.org/officeDocument/2006/relationships/hyperlink" Target="http://yjsxt.njtech.edu.cn/home/stulogin%EF%BC%89" TargetMode="External"/><Relationship Id="rId10" Type="http://schemas.openxmlformats.org/officeDocument/2006/relationships/hyperlink" Target="http://gra.njtech.edu.cn/myEditor/uploadfile/2018101909125746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.njtech.edu.cn/myEditor/uploadfile/2018101909124876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384</Words>
  <Characters>2193</Characters>
  <Application>Microsoft Office Word</Application>
  <DocSecurity>0</DocSecurity>
  <Lines>18</Lines>
  <Paragraphs>5</Paragraphs>
  <ScaleCrop>false</ScaleCrop>
  <Company>微软中国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2018-10-19T02:04:00Z</dcterms:created>
  <dcterms:modified xsi:type="dcterms:W3CDTF">2018-10-19T02:07:00Z</dcterms:modified>
</cp:coreProperties>
</file>